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5" w:rsidRPr="00633EAE" w:rsidRDefault="006F1E0E" w:rsidP="00D379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3EAE">
        <w:rPr>
          <w:rFonts w:ascii="Times New Roman" w:hAnsi="Times New Roman" w:cs="Times New Roman"/>
          <w:b/>
        </w:rPr>
        <w:t>Placental Transfusion</w:t>
      </w:r>
      <w:r w:rsidR="00633EAE" w:rsidRPr="00633EAE">
        <w:rPr>
          <w:rFonts w:ascii="Times New Roman" w:hAnsi="Times New Roman" w:cs="Times New Roman"/>
          <w:b/>
        </w:rPr>
        <w:t xml:space="preserve"> (Delayed Cord Clamping and Cord Milking</w:t>
      </w:r>
      <w:r w:rsidR="00B3732C">
        <w:rPr>
          <w:rFonts w:ascii="Times New Roman" w:hAnsi="Times New Roman" w:cs="Times New Roman"/>
          <w:b/>
        </w:rPr>
        <w:t>)</w:t>
      </w:r>
      <w:r w:rsidRPr="00633EAE">
        <w:rPr>
          <w:rFonts w:ascii="Times New Roman" w:hAnsi="Times New Roman" w:cs="Times New Roman"/>
          <w:b/>
        </w:rPr>
        <w:t xml:space="preserve"> FAQs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</w:rPr>
      </w:pPr>
    </w:p>
    <w:p w:rsidR="00633EAE" w:rsidRPr="00633EAE" w:rsidRDefault="006F1E0E" w:rsidP="00D37993">
      <w:pPr>
        <w:spacing w:after="0" w:line="240" w:lineRule="auto"/>
        <w:rPr>
          <w:rFonts w:ascii="Times New Roman" w:hAnsi="Times New Roman" w:cs="Times New Roman"/>
          <w:b/>
        </w:rPr>
      </w:pPr>
      <w:r w:rsidRPr="00633EAE">
        <w:rPr>
          <w:rFonts w:ascii="Times New Roman" w:hAnsi="Times New Roman" w:cs="Times New Roman"/>
          <w:b/>
        </w:rPr>
        <w:t>What is placental transfusion</w:t>
      </w:r>
      <w:r w:rsidR="00633EAE" w:rsidRPr="00633EAE">
        <w:rPr>
          <w:rFonts w:ascii="Times New Roman" w:hAnsi="Times New Roman" w:cs="Times New Roman"/>
          <w:b/>
        </w:rPr>
        <w:t>?</w:t>
      </w:r>
    </w:p>
    <w:p w:rsidR="00F82551" w:rsidRDefault="00137C3E" w:rsidP="00D37993">
      <w:pPr>
        <w:spacing w:after="0" w:line="240" w:lineRule="auto"/>
        <w:rPr>
          <w:rFonts w:ascii="Times New Roman" w:hAnsi="Times New Roman" w:cs="Times New Roman"/>
          <w:bCs/>
        </w:rPr>
      </w:pPr>
      <w:r w:rsidRPr="00633EAE">
        <w:rPr>
          <w:rFonts w:ascii="Times New Roman" w:hAnsi="Times New Roman" w:cs="Times New Roman"/>
          <w:bCs/>
        </w:rPr>
        <w:t>The transfer of residual placental blood to the baby during the 1</w:t>
      </w:r>
      <w:r w:rsidRPr="00633EAE">
        <w:rPr>
          <w:rFonts w:ascii="Times New Roman" w:hAnsi="Times New Roman" w:cs="Times New Roman"/>
          <w:bCs/>
          <w:vertAlign w:val="superscript"/>
        </w:rPr>
        <w:t>st</w:t>
      </w:r>
      <w:r w:rsidRPr="00633EAE">
        <w:rPr>
          <w:rFonts w:ascii="Times New Roman" w:hAnsi="Times New Roman" w:cs="Times New Roman"/>
          <w:bCs/>
        </w:rPr>
        <w:t xml:space="preserve"> few minutes of life</w:t>
      </w:r>
      <w:r w:rsidR="00633EAE" w:rsidRPr="00633EAE">
        <w:rPr>
          <w:rFonts w:ascii="Times New Roman" w:hAnsi="Times New Roman" w:cs="Times New Roman"/>
          <w:bCs/>
        </w:rPr>
        <w:t>. The infant can receive up t</w:t>
      </w:r>
      <w:r w:rsidR="00B3732C">
        <w:rPr>
          <w:rFonts w:ascii="Times New Roman" w:hAnsi="Times New Roman" w:cs="Times New Roman"/>
          <w:bCs/>
        </w:rPr>
        <w:t xml:space="preserve">o 25-30% of its blood volume if the healthcare provider </w:t>
      </w:r>
      <w:r w:rsidR="00633EAE" w:rsidRPr="00633EAE">
        <w:rPr>
          <w:rFonts w:ascii="Times New Roman" w:hAnsi="Times New Roman" w:cs="Times New Roman"/>
          <w:bCs/>
        </w:rPr>
        <w:t>wai</w:t>
      </w:r>
      <w:r w:rsidR="00633EAE">
        <w:rPr>
          <w:rFonts w:ascii="Times New Roman" w:hAnsi="Times New Roman" w:cs="Times New Roman"/>
          <w:bCs/>
        </w:rPr>
        <w:t>t</w:t>
      </w:r>
      <w:r w:rsidR="00B3732C">
        <w:rPr>
          <w:rFonts w:ascii="Times New Roman" w:hAnsi="Times New Roman" w:cs="Times New Roman"/>
          <w:bCs/>
        </w:rPr>
        <w:t>s</w:t>
      </w:r>
      <w:r w:rsidR="00633EAE">
        <w:rPr>
          <w:rFonts w:ascii="Times New Roman" w:hAnsi="Times New Roman" w:cs="Times New Roman"/>
          <w:bCs/>
        </w:rPr>
        <w:t xml:space="preserve"> to clamp and cut the cord </w:t>
      </w:r>
      <w:r w:rsidR="00B3732C">
        <w:rPr>
          <w:rFonts w:ascii="Times New Roman" w:hAnsi="Times New Roman" w:cs="Times New Roman"/>
          <w:bCs/>
        </w:rPr>
        <w:t>for just a few minutes</w:t>
      </w:r>
      <w:r w:rsidR="00633EAE">
        <w:rPr>
          <w:rFonts w:ascii="Times New Roman" w:hAnsi="Times New Roman" w:cs="Times New Roman"/>
          <w:bCs/>
        </w:rPr>
        <w:t>. This is facilitated by delayed cord clamping</w:t>
      </w:r>
      <w:r w:rsidR="008142C0">
        <w:rPr>
          <w:rFonts w:ascii="Times New Roman" w:hAnsi="Times New Roman" w:cs="Times New Roman"/>
          <w:bCs/>
        </w:rPr>
        <w:t xml:space="preserve"> (DCC)</w:t>
      </w:r>
      <w:r w:rsidR="00633EAE">
        <w:rPr>
          <w:rFonts w:ascii="Times New Roman" w:hAnsi="Times New Roman" w:cs="Times New Roman"/>
          <w:bCs/>
        </w:rPr>
        <w:t xml:space="preserve"> or umbilical cord milking</w:t>
      </w:r>
      <w:r w:rsidR="008142C0">
        <w:rPr>
          <w:rFonts w:ascii="Times New Roman" w:hAnsi="Times New Roman" w:cs="Times New Roman"/>
          <w:bCs/>
        </w:rPr>
        <w:t xml:space="preserve"> (UCM)</w:t>
      </w:r>
      <w:r w:rsidR="00633EAE">
        <w:rPr>
          <w:rFonts w:ascii="Times New Roman" w:hAnsi="Times New Roman" w:cs="Times New Roman"/>
          <w:bCs/>
        </w:rPr>
        <w:t>.</w:t>
      </w:r>
      <w:r w:rsidR="00CA3FF1">
        <w:rPr>
          <w:rFonts w:ascii="Times New Roman" w:hAnsi="Times New Roman" w:cs="Times New Roman"/>
          <w:bCs/>
        </w:rPr>
        <w:t xml:space="preserve"> </w:t>
      </w:r>
      <w:r w:rsidR="008142C0">
        <w:rPr>
          <w:rFonts w:ascii="Times New Roman" w:hAnsi="Times New Roman" w:cs="Times New Roman"/>
          <w:bCs/>
        </w:rPr>
        <w:t>Both</w:t>
      </w:r>
      <w:r w:rsidR="00CA3FF1">
        <w:rPr>
          <w:rFonts w:ascii="Times New Roman" w:hAnsi="Times New Roman" w:cs="Times New Roman"/>
          <w:bCs/>
        </w:rPr>
        <w:t xml:space="preserve"> can be done at</w:t>
      </w:r>
      <w:r w:rsidR="008142C0">
        <w:rPr>
          <w:rFonts w:ascii="Times New Roman" w:hAnsi="Times New Roman" w:cs="Times New Roman"/>
          <w:bCs/>
        </w:rPr>
        <w:t xml:space="preserve"> the time of</w:t>
      </w:r>
      <w:r w:rsidR="00CA3FF1">
        <w:rPr>
          <w:rFonts w:ascii="Times New Roman" w:hAnsi="Times New Roman" w:cs="Times New Roman"/>
          <w:bCs/>
        </w:rPr>
        <w:t xml:space="preserve"> vaginal birth and cesarean delivery.</w:t>
      </w:r>
      <w:r w:rsidR="00570DD4">
        <w:rPr>
          <w:rFonts w:ascii="Times New Roman" w:hAnsi="Times New Roman" w:cs="Times New Roman"/>
          <w:bCs/>
        </w:rPr>
        <w:t xml:space="preserve"> 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EAE" w:rsidRDefault="00633EAE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33EAE">
        <w:rPr>
          <w:rFonts w:ascii="Times New Roman" w:hAnsi="Times New Roman" w:cs="Times New Roman"/>
          <w:b/>
          <w:bCs/>
        </w:rPr>
        <w:t>What factors influence placenta</w:t>
      </w:r>
      <w:r w:rsidR="00570DD4">
        <w:rPr>
          <w:rFonts w:ascii="Times New Roman" w:hAnsi="Times New Roman" w:cs="Times New Roman"/>
          <w:b/>
          <w:bCs/>
        </w:rPr>
        <w:t>l</w:t>
      </w:r>
      <w:r w:rsidRPr="00633EAE">
        <w:rPr>
          <w:rFonts w:ascii="Times New Roman" w:hAnsi="Times New Roman" w:cs="Times New Roman"/>
          <w:b/>
          <w:bCs/>
        </w:rPr>
        <w:t xml:space="preserve"> transfusion?</w:t>
      </w:r>
    </w:p>
    <w:p w:rsidR="00B3732C" w:rsidRPr="00633EAE" w:rsidRDefault="00633EAE" w:rsidP="00D3799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Several factors can influence how much residual placental blood the infant receives. Fa</w:t>
      </w:r>
      <w:r w:rsidR="00CA3FF1">
        <w:rPr>
          <w:rFonts w:ascii="Times New Roman" w:hAnsi="Times New Roman" w:cs="Times New Roman"/>
          <w:bCs/>
        </w:rPr>
        <w:t xml:space="preserve">ctors such as </w:t>
      </w:r>
      <w:r w:rsidR="00CA3FF1" w:rsidRPr="00570DD4">
        <w:rPr>
          <w:rFonts w:ascii="Times New Roman" w:hAnsi="Times New Roman" w:cs="Times New Roman"/>
          <w:bCs/>
          <w:i/>
        </w:rPr>
        <w:t xml:space="preserve">time, gravity, and contractions </w:t>
      </w:r>
      <w:r w:rsidR="00CA3FF1">
        <w:rPr>
          <w:rFonts w:ascii="Times New Roman" w:hAnsi="Times New Roman" w:cs="Times New Roman"/>
          <w:bCs/>
        </w:rPr>
        <w:t xml:space="preserve">(including </w:t>
      </w:r>
      <w:r>
        <w:rPr>
          <w:rFonts w:ascii="Times New Roman" w:hAnsi="Times New Roman" w:cs="Times New Roman"/>
          <w:bCs/>
        </w:rPr>
        <w:t>use of a</w:t>
      </w:r>
      <w:r w:rsidR="00CA3FF1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uterotonic medication</w:t>
      </w:r>
      <w:r w:rsidR="00CA3FF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before clamping can increase the amount of blood to the </w:t>
      </w:r>
      <w:r w:rsidR="00B3732C">
        <w:rPr>
          <w:rFonts w:ascii="Times New Roman" w:hAnsi="Times New Roman" w:cs="Times New Roman"/>
          <w:bCs/>
        </w:rPr>
        <w:t>baby</w:t>
      </w:r>
      <w:r>
        <w:rPr>
          <w:rFonts w:ascii="Times New Roman" w:hAnsi="Times New Roman" w:cs="Times New Roman"/>
          <w:bCs/>
        </w:rPr>
        <w:t>.</w:t>
      </w:r>
      <w:r w:rsidR="00B3732C">
        <w:rPr>
          <w:rFonts w:ascii="Times New Roman" w:hAnsi="Times New Roman" w:cs="Times New Roman"/>
          <w:bCs/>
        </w:rPr>
        <w:t xml:space="preserve"> I</w:t>
      </w:r>
      <w:r w:rsidR="00B3732C" w:rsidRPr="00B3732C">
        <w:rPr>
          <w:rFonts w:ascii="Times New Roman" w:hAnsi="Times New Roman" w:cs="Times New Roman"/>
          <w:bCs/>
        </w:rPr>
        <w:t xml:space="preserve">nfants with </w:t>
      </w:r>
      <w:r w:rsidR="00D37993">
        <w:rPr>
          <w:rFonts w:ascii="Times New Roman" w:hAnsi="Times New Roman" w:cs="Times New Roman"/>
          <w:bCs/>
        </w:rPr>
        <w:t>DCC</w:t>
      </w:r>
      <w:r w:rsidR="00B3732C">
        <w:rPr>
          <w:rFonts w:ascii="Times New Roman" w:hAnsi="Times New Roman" w:cs="Times New Roman"/>
          <w:bCs/>
        </w:rPr>
        <w:t xml:space="preserve"> of 3</w:t>
      </w:r>
      <w:r w:rsidR="00B3732C" w:rsidRPr="00B3732C">
        <w:rPr>
          <w:rFonts w:ascii="Times New Roman" w:hAnsi="Times New Roman" w:cs="Times New Roman"/>
          <w:bCs/>
        </w:rPr>
        <w:t xml:space="preserve"> minutes</w:t>
      </w:r>
      <w:r w:rsidR="00874379">
        <w:rPr>
          <w:rFonts w:ascii="Times New Roman" w:hAnsi="Times New Roman" w:cs="Times New Roman"/>
          <w:bCs/>
        </w:rPr>
        <w:t>,</w:t>
      </w:r>
      <w:r w:rsidR="00B3732C">
        <w:rPr>
          <w:rFonts w:ascii="Times New Roman" w:hAnsi="Times New Roman" w:cs="Times New Roman"/>
          <w:bCs/>
        </w:rPr>
        <w:t xml:space="preserve"> </w:t>
      </w:r>
      <w:r w:rsidR="00D37993">
        <w:rPr>
          <w:rFonts w:ascii="Times New Roman" w:hAnsi="Times New Roman" w:cs="Times New Roman"/>
          <w:bCs/>
        </w:rPr>
        <w:t>while</w:t>
      </w:r>
      <w:r w:rsidR="00B3732C">
        <w:rPr>
          <w:rFonts w:ascii="Times New Roman" w:hAnsi="Times New Roman" w:cs="Times New Roman"/>
          <w:bCs/>
        </w:rPr>
        <w:t xml:space="preserve"> held below the </w:t>
      </w:r>
      <w:r w:rsidR="00570DD4">
        <w:rPr>
          <w:rFonts w:ascii="Times New Roman" w:hAnsi="Times New Roman" w:cs="Times New Roman"/>
          <w:bCs/>
        </w:rPr>
        <w:t xml:space="preserve">level of the </w:t>
      </w:r>
      <w:r w:rsidR="00B3732C">
        <w:rPr>
          <w:rFonts w:ascii="Times New Roman" w:hAnsi="Times New Roman" w:cs="Times New Roman"/>
          <w:bCs/>
        </w:rPr>
        <w:t>perineum</w:t>
      </w:r>
      <w:r w:rsidR="00874379">
        <w:rPr>
          <w:rFonts w:ascii="Times New Roman" w:hAnsi="Times New Roman" w:cs="Times New Roman"/>
          <w:bCs/>
        </w:rPr>
        <w:t>,</w:t>
      </w:r>
      <w:r w:rsidR="00B3732C">
        <w:rPr>
          <w:rFonts w:ascii="Times New Roman" w:hAnsi="Times New Roman" w:cs="Times New Roman"/>
          <w:bCs/>
        </w:rPr>
        <w:t xml:space="preserve"> will receive </w:t>
      </w:r>
      <w:r w:rsidR="00570DD4">
        <w:rPr>
          <w:rFonts w:ascii="Times New Roman" w:hAnsi="Times New Roman" w:cs="Times New Roman"/>
          <w:bCs/>
        </w:rPr>
        <w:t>~</w:t>
      </w:r>
      <w:r w:rsidR="00B3732C" w:rsidRPr="00B3732C">
        <w:rPr>
          <w:rFonts w:ascii="Times New Roman" w:hAnsi="Times New Roman" w:cs="Times New Roman"/>
          <w:bCs/>
        </w:rPr>
        <w:t xml:space="preserve"> 20 mL/kg of fresh whole blood.</w:t>
      </w:r>
      <w:r w:rsidR="00B3732C">
        <w:rPr>
          <w:rFonts w:ascii="Times New Roman" w:hAnsi="Times New Roman" w:cs="Times New Roman"/>
          <w:bCs/>
        </w:rPr>
        <w:t xml:space="preserve"> </w:t>
      </w:r>
      <w:r w:rsidR="00CA3FF1">
        <w:rPr>
          <w:rFonts w:ascii="Times New Roman" w:hAnsi="Times New Roman" w:cs="Times New Roman"/>
          <w:bCs/>
        </w:rPr>
        <w:t>Infants held skin-to-skin (above the level of the placenta) will benefit by waiting 5 minutes before clamping the cord. Use of an uterotonic can increase uterine contractions and accelerate the transfer of placental blood to the infant but over transfusion does not occur.</w:t>
      </w:r>
      <w:r w:rsidR="00570DD4">
        <w:rPr>
          <w:rFonts w:ascii="Times New Roman" w:hAnsi="Times New Roman" w:cs="Times New Roman"/>
          <w:bCs/>
        </w:rPr>
        <w:t xml:space="preserve"> When there is a situation where the provider must “cut &amp; run”, the infant can benefit from </w:t>
      </w:r>
      <w:r w:rsidR="00D37993">
        <w:rPr>
          <w:rFonts w:ascii="Times New Roman" w:hAnsi="Times New Roman" w:cs="Times New Roman"/>
          <w:bCs/>
        </w:rPr>
        <w:t>UCM</w:t>
      </w:r>
      <w:r w:rsidR="00570DD4">
        <w:rPr>
          <w:rFonts w:ascii="Times New Roman" w:hAnsi="Times New Roman" w:cs="Times New Roman"/>
          <w:bCs/>
        </w:rPr>
        <w:t>.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EAE" w:rsidRDefault="00633EAE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in cord blood?</w:t>
      </w:r>
      <w:r w:rsidR="00B3732C">
        <w:rPr>
          <w:rFonts w:ascii="Times New Roman" w:hAnsi="Times New Roman" w:cs="Times New Roman"/>
          <w:b/>
          <w:bCs/>
        </w:rPr>
        <w:t xml:space="preserve"> </w:t>
      </w:r>
    </w:p>
    <w:p w:rsidR="00B3732C" w:rsidRDefault="00703058" w:rsidP="00D3799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Within cord blood are 3 important components:  </w:t>
      </w:r>
      <w:r w:rsidR="00B3732C">
        <w:rPr>
          <w:rFonts w:ascii="Times New Roman" w:hAnsi="Times New Roman" w:cs="Times New Roman"/>
          <w:bCs/>
        </w:rPr>
        <w:t>red blood cells (15 ml/kg) with enough iron to meet the infant’s needs for 4-6 months</w:t>
      </w:r>
      <w:r>
        <w:rPr>
          <w:rFonts w:ascii="Times New Roman" w:hAnsi="Times New Roman" w:cs="Times New Roman"/>
          <w:bCs/>
        </w:rPr>
        <w:t xml:space="preserve">, </w:t>
      </w:r>
      <w:r w:rsidR="00B3732C">
        <w:rPr>
          <w:rFonts w:ascii="Times New Roman" w:hAnsi="Times New Roman" w:cs="Times New Roman"/>
          <w:bCs/>
        </w:rPr>
        <w:t>whole blood for volume expansion (~ 20-30 ml/kg</w:t>
      </w:r>
      <w:r>
        <w:rPr>
          <w:rFonts w:ascii="Times New Roman" w:hAnsi="Times New Roman" w:cs="Times New Roman"/>
          <w:bCs/>
        </w:rPr>
        <w:t>) and</w:t>
      </w:r>
      <w:r w:rsidR="00B3732C">
        <w:rPr>
          <w:rFonts w:ascii="Times New Roman" w:hAnsi="Times New Roman" w:cs="Times New Roman"/>
          <w:bCs/>
        </w:rPr>
        <w:t xml:space="preserve"> millions of stem cells</w:t>
      </w:r>
      <w:r>
        <w:rPr>
          <w:rFonts w:ascii="Times New Roman" w:hAnsi="Times New Roman" w:cs="Times New Roman"/>
          <w:bCs/>
        </w:rPr>
        <w:t>,</w:t>
      </w:r>
      <w:r w:rsidR="00B3732C">
        <w:rPr>
          <w:rFonts w:ascii="Times New Roman" w:hAnsi="Times New Roman" w:cs="Times New Roman"/>
          <w:bCs/>
        </w:rPr>
        <w:t xml:space="preserve"> enough to provide the infant with its first autologous stem cell </w:t>
      </w:r>
      <w:r w:rsidR="00CA3FF1">
        <w:rPr>
          <w:rFonts w:ascii="Times New Roman" w:hAnsi="Times New Roman" w:cs="Times New Roman"/>
          <w:bCs/>
        </w:rPr>
        <w:t>transplant.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3FF1" w:rsidRDefault="00CA3FF1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 there any harm?</w:t>
      </w:r>
    </w:p>
    <w:p w:rsidR="00CA3FF1" w:rsidRPr="00CA3FF1" w:rsidRDefault="00CA3FF1" w:rsidP="00D37993">
      <w:pPr>
        <w:spacing w:after="0" w:line="240" w:lineRule="auto"/>
        <w:rPr>
          <w:rFonts w:ascii="Times New Roman" w:hAnsi="Times New Roman" w:cs="Times New Roman"/>
          <w:bCs/>
        </w:rPr>
      </w:pPr>
      <w:r w:rsidRPr="00CA3FF1">
        <w:rPr>
          <w:rFonts w:ascii="Times New Roman" w:hAnsi="Times New Roman" w:cs="Times New Roman"/>
          <w:bCs/>
        </w:rPr>
        <w:t xml:space="preserve">There have been 21 randomized controlled trials published since 1980 </w:t>
      </w:r>
      <w:r w:rsidR="00570DD4">
        <w:rPr>
          <w:rFonts w:ascii="Times New Roman" w:hAnsi="Times New Roman" w:cs="Times New Roman"/>
          <w:bCs/>
        </w:rPr>
        <w:t>which d</w:t>
      </w:r>
      <w:r w:rsidR="008142C0">
        <w:rPr>
          <w:rFonts w:ascii="Times New Roman" w:hAnsi="Times New Roman" w:cs="Times New Roman"/>
          <w:bCs/>
        </w:rPr>
        <w:t>emonstrate no harm. A Cochrane R</w:t>
      </w:r>
      <w:r w:rsidR="00570DD4">
        <w:rPr>
          <w:rFonts w:ascii="Times New Roman" w:hAnsi="Times New Roman" w:cs="Times New Roman"/>
          <w:bCs/>
        </w:rPr>
        <w:t>eview from 2013 suggests no increase in clinical jaundice</w:t>
      </w:r>
      <w:r w:rsidR="00703058">
        <w:rPr>
          <w:rFonts w:ascii="Times New Roman" w:hAnsi="Times New Roman" w:cs="Times New Roman"/>
          <w:bCs/>
        </w:rPr>
        <w:t>,</w:t>
      </w:r>
      <w:r w:rsidR="00570DD4">
        <w:rPr>
          <w:rFonts w:ascii="Times New Roman" w:hAnsi="Times New Roman" w:cs="Times New Roman"/>
          <w:bCs/>
        </w:rPr>
        <w:t xml:space="preserve"> with placental transfusion compared to </w:t>
      </w:r>
      <w:r w:rsidR="008142C0">
        <w:rPr>
          <w:rFonts w:ascii="Times New Roman" w:hAnsi="Times New Roman" w:cs="Times New Roman"/>
          <w:bCs/>
        </w:rPr>
        <w:t>immediate cord clamping (ICC)</w:t>
      </w:r>
      <w:r w:rsidR="00703058">
        <w:rPr>
          <w:rFonts w:ascii="Times New Roman" w:hAnsi="Times New Roman" w:cs="Times New Roman"/>
          <w:bCs/>
        </w:rPr>
        <w:t>,</w:t>
      </w:r>
      <w:r w:rsidR="00570DD4">
        <w:rPr>
          <w:rFonts w:ascii="Times New Roman" w:hAnsi="Times New Roman" w:cs="Times New Roman"/>
          <w:bCs/>
        </w:rPr>
        <w:t xml:space="preserve"> however the</w:t>
      </w:r>
      <w:r w:rsidR="008142C0">
        <w:rPr>
          <w:rFonts w:ascii="Times New Roman" w:hAnsi="Times New Roman" w:cs="Times New Roman"/>
          <w:bCs/>
        </w:rPr>
        <w:t>y report in an unpublished clinical trial that there</w:t>
      </w:r>
      <w:r w:rsidR="00570DD4">
        <w:rPr>
          <w:rFonts w:ascii="Times New Roman" w:hAnsi="Times New Roman" w:cs="Times New Roman"/>
          <w:bCs/>
        </w:rPr>
        <w:t xml:space="preserve"> </w:t>
      </w:r>
      <w:r w:rsidR="008142C0">
        <w:rPr>
          <w:rFonts w:ascii="Times New Roman" w:hAnsi="Times New Roman" w:cs="Times New Roman"/>
          <w:bCs/>
        </w:rPr>
        <w:t>was</w:t>
      </w:r>
      <w:r w:rsidR="00570DD4">
        <w:rPr>
          <w:rFonts w:ascii="Times New Roman" w:hAnsi="Times New Roman" w:cs="Times New Roman"/>
          <w:bCs/>
        </w:rPr>
        <w:t xml:space="preserve"> a slight increase in </w:t>
      </w:r>
      <w:r w:rsidR="00874379">
        <w:rPr>
          <w:rFonts w:ascii="Times New Roman" w:hAnsi="Times New Roman" w:cs="Times New Roman"/>
          <w:bCs/>
        </w:rPr>
        <w:t xml:space="preserve">a </w:t>
      </w:r>
      <w:r w:rsidR="00570DD4">
        <w:rPr>
          <w:rFonts w:ascii="Times New Roman" w:hAnsi="Times New Roman" w:cs="Times New Roman"/>
          <w:bCs/>
        </w:rPr>
        <w:t>need for phototherapy (3% vs. 5%).</w:t>
      </w:r>
      <w:r w:rsidR="00B36073">
        <w:rPr>
          <w:rFonts w:ascii="Times New Roman" w:hAnsi="Times New Roman" w:cs="Times New Roman"/>
          <w:bCs/>
        </w:rPr>
        <w:t xml:space="preserve"> There wa</w:t>
      </w:r>
      <w:r w:rsidR="00570DD4">
        <w:rPr>
          <w:rFonts w:ascii="Times New Roman" w:hAnsi="Times New Roman" w:cs="Times New Roman"/>
          <w:bCs/>
        </w:rPr>
        <w:t>s no difference in symptomatic polycythemia</w:t>
      </w:r>
      <w:r w:rsidR="008142C0">
        <w:rPr>
          <w:rFonts w:ascii="Times New Roman" w:hAnsi="Times New Roman" w:cs="Times New Roman"/>
          <w:bCs/>
        </w:rPr>
        <w:t>.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3FF1" w:rsidRDefault="008142C0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 there benefit?</w:t>
      </w:r>
    </w:p>
    <w:p w:rsidR="00B36073" w:rsidRPr="00B36073" w:rsidRDefault="00B36073" w:rsidP="00B36073">
      <w:pPr>
        <w:spacing w:after="0" w:line="240" w:lineRule="auto"/>
        <w:rPr>
          <w:rFonts w:ascii="Times New Roman" w:hAnsi="Times New Roman" w:cs="Times New Roman"/>
          <w:bCs/>
        </w:rPr>
      </w:pPr>
      <w:r w:rsidRPr="00B36073">
        <w:rPr>
          <w:rFonts w:ascii="Times New Roman" w:hAnsi="Times New Roman" w:cs="Times New Roman"/>
          <w:bCs/>
        </w:rPr>
        <w:t xml:space="preserve">A full </w:t>
      </w:r>
      <w:r>
        <w:rPr>
          <w:rFonts w:ascii="Times New Roman" w:hAnsi="Times New Roman" w:cs="Times New Roman"/>
          <w:bCs/>
        </w:rPr>
        <w:t xml:space="preserve">placental </w:t>
      </w:r>
      <w:r w:rsidRPr="00B36073">
        <w:rPr>
          <w:rFonts w:ascii="Times New Roman" w:hAnsi="Times New Roman" w:cs="Times New Roman"/>
          <w:bCs/>
        </w:rPr>
        <w:t xml:space="preserve">transfusion allows enough transfer of </w:t>
      </w:r>
      <w:r>
        <w:rPr>
          <w:rFonts w:ascii="Times New Roman" w:hAnsi="Times New Roman" w:cs="Times New Roman"/>
          <w:bCs/>
        </w:rPr>
        <w:t>red blood cells</w:t>
      </w:r>
      <w:r w:rsidRPr="00B36073">
        <w:rPr>
          <w:rFonts w:ascii="Times New Roman" w:hAnsi="Times New Roman" w:cs="Times New Roman"/>
          <w:bCs/>
        </w:rPr>
        <w:t xml:space="preserve"> to provide 4-6 months of iron</w:t>
      </w:r>
      <w:r>
        <w:rPr>
          <w:rFonts w:ascii="Times New Roman" w:hAnsi="Times New Roman" w:cs="Times New Roman"/>
          <w:bCs/>
        </w:rPr>
        <w:t>.</w:t>
      </w:r>
      <w:r w:rsidRPr="00B3607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Iron plays a</w:t>
      </w:r>
      <w:r w:rsidR="00DA0D94">
        <w:rPr>
          <w:rFonts w:ascii="Times New Roman" w:hAnsi="Times New Roman" w:cs="Times New Roman"/>
          <w:bCs/>
        </w:rPr>
        <w:t xml:space="preserve"> key</w:t>
      </w:r>
      <w:r>
        <w:rPr>
          <w:rFonts w:ascii="Times New Roman" w:hAnsi="Times New Roman" w:cs="Times New Roman"/>
          <w:bCs/>
        </w:rPr>
        <w:t xml:space="preserve"> role in early brain development.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7993" w:rsidRDefault="008142C0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the role of iron sufficiency in early childhood?</w:t>
      </w:r>
      <w:r w:rsidR="00D37993">
        <w:rPr>
          <w:rFonts w:ascii="Times New Roman" w:hAnsi="Times New Roman" w:cs="Times New Roman"/>
          <w:b/>
          <w:bCs/>
        </w:rPr>
        <w:t xml:space="preserve"> </w:t>
      </w:r>
    </w:p>
    <w:p w:rsidR="00D37993" w:rsidRDefault="00D37993" w:rsidP="00D37993">
      <w:pPr>
        <w:spacing w:after="0" w:line="240" w:lineRule="auto"/>
        <w:rPr>
          <w:rFonts w:ascii="Times New Roman" w:hAnsi="Times New Roman" w:cs="Times New Roman"/>
          <w:bCs/>
        </w:rPr>
      </w:pPr>
      <w:r w:rsidRPr="00D37993">
        <w:rPr>
          <w:rFonts w:ascii="Times New Roman" w:hAnsi="Times New Roman" w:cs="Times New Roman"/>
          <w:bCs/>
        </w:rPr>
        <w:t>Iron sufficiency is critical to neurodevelopment</w:t>
      </w:r>
      <w:r>
        <w:rPr>
          <w:rFonts w:ascii="Times New Roman" w:hAnsi="Times New Roman" w:cs="Times New Roman"/>
          <w:bCs/>
        </w:rPr>
        <w:t>. I</w:t>
      </w:r>
      <w:r w:rsidRPr="00D37993">
        <w:rPr>
          <w:rFonts w:ascii="Times New Roman" w:hAnsi="Times New Roman" w:cs="Times New Roman"/>
          <w:bCs/>
        </w:rPr>
        <w:t>ron is an essential substrate for healthy brain growth.</w:t>
      </w:r>
      <w:r>
        <w:rPr>
          <w:rFonts w:ascii="Times New Roman" w:hAnsi="Times New Roman" w:cs="Times New Roman"/>
          <w:bCs/>
        </w:rPr>
        <w:t xml:space="preserve"> </w:t>
      </w:r>
      <w:r w:rsidRPr="00D37993">
        <w:rPr>
          <w:rFonts w:ascii="Times New Roman" w:hAnsi="Times New Roman" w:cs="Times New Roman"/>
          <w:bCs/>
        </w:rPr>
        <w:t>With ICC, the infant can leave</w:t>
      </w:r>
      <w:r w:rsidR="00B36073">
        <w:rPr>
          <w:rFonts w:ascii="Times New Roman" w:hAnsi="Times New Roman" w:cs="Times New Roman"/>
          <w:bCs/>
        </w:rPr>
        <w:t xml:space="preserve"> behind</w:t>
      </w:r>
      <w:r w:rsidRPr="00D37993">
        <w:rPr>
          <w:rFonts w:ascii="Times New Roman" w:hAnsi="Times New Roman" w:cs="Times New Roman"/>
          <w:bCs/>
        </w:rPr>
        <w:t xml:space="preserve"> </w:t>
      </w:r>
      <w:r w:rsidRPr="00D37993">
        <w:rPr>
          <w:rFonts w:ascii="Times New Roman" w:hAnsi="Times New Roman" w:cs="Times New Roman"/>
          <w:bCs/>
          <w:u w:val="single"/>
        </w:rPr>
        <w:t>&gt;</w:t>
      </w:r>
      <w:r w:rsidRPr="00D37993">
        <w:rPr>
          <w:rFonts w:ascii="Times New Roman" w:hAnsi="Times New Roman" w:cs="Times New Roman"/>
          <w:bCs/>
        </w:rPr>
        <w:t xml:space="preserve"> 50-75 mg</w:t>
      </w:r>
      <w:r>
        <w:rPr>
          <w:rFonts w:ascii="Times New Roman" w:hAnsi="Times New Roman" w:cs="Times New Roman"/>
          <w:bCs/>
        </w:rPr>
        <w:t xml:space="preserve"> of iron</w:t>
      </w:r>
      <w:r w:rsidR="00B36073">
        <w:rPr>
          <w:rFonts w:ascii="Times New Roman" w:hAnsi="Times New Roman" w:cs="Times New Roman"/>
          <w:bCs/>
        </w:rPr>
        <w:t xml:space="preserve"> in</w:t>
      </w:r>
      <w:r>
        <w:rPr>
          <w:rFonts w:ascii="Times New Roman" w:hAnsi="Times New Roman" w:cs="Times New Roman"/>
          <w:bCs/>
        </w:rPr>
        <w:t xml:space="preserve"> the placenta and </w:t>
      </w:r>
      <w:r w:rsidR="00B36073">
        <w:rPr>
          <w:rFonts w:ascii="Times New Roman" w:hAnsi="Times New Roman" w:cs="Times New Roman"/>
          <w:bCs/>
        </w:rPr>
        <w:t xml:space="preserve">this </w:t>
      </w:r>
      <w:r w:rsidR="00874379">
        <w:rPr>
          <w:rFonts w:ascii="Times New Roman" w:hAnsi="Times New Roman" w:cs="Times New Roman"/>
          <w:bCs/>
        </w:rPr>
        <w:t>can place</w:t>
      </w:r>
      <w:r w:rsidR="00B36073">
        <w:rPr>
          <w:rFonts w:ascii="Times New Roman" w:hAnsi="Times New Roman" w:cs="Times New Roman"/>
          <w:bCs/>
        </w:rPr>
        <w:t xml:space="preserve"> the infant at risk for </w:t>
      </w:r>
      <w:r w:rsidR="00B36073" w:rsidRPr="00D37993">
        <w:rPr>
          <w:rFonts w:ascii="Times New Roman" w:hAnsi="Times New Roman" w:cs="Times New Roman"/>
          <w:bCs/>
        </w:rPr>
        <w:t>iron deficiency anemia</w:t>
      </w:r>
      <w:r w:rsidR="00B36073">
        <w:rPr>
          <w:rFonts w:ascii="Times New Roman" w:hAnsi="Times New Roman" w:cs="Times New Roman"/>
          <w:bCs/>
        </w:rPr>
        <w:t>.  Iron deficiency anemia can be linked to</w:t>
      </w:r>
      <w:r>
        <w:rPr>
          <w:rFonts w:ascii="Times New Roman" w:hAnsi="Times New Roman" w:cs="Times New Roman"/>
          <w:bCs/>
        </w:rPr>
        <w:t xml:space="preserve"> neurodevelopmental issues.</w:t>
      </w:r>
    </w:p>
    <w:p w:rsidR="00874379" w:rsidRDefault="00874379" w:rsidP="00D37993">
      <w:pPr>
        <w:spacing w:after="0" w:line="240" w:lineRule="auto"/>
        <w:rPr>
          <w:rFonts w:ascii="Times New Roman" w:hAnsi="Times New Roman" w:cs="Times New Roman"/>
          <w:bCs/>
        </w:rPr>
      </w:pPr>
    </w:p>
    <w:p w:rsidR="00874379" w:rsidRDefault="00EC4B54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4379">
        <w:rPr>
          <w:rFonts w:ascii="Times New Roman" w:hAnsi="Times New Roman" w:cs="Times New Roman"/>
          <w:b/>
          <w:bCs/>
        </w:rPr>
        <w:t>Do professional organizations</w:t>
      </w:r>
      <w:r w:rsidR="00874379" w:rsidRPr="00874379">
        <w:rPr>
          <w:rFonts w:ascii="Times New Roman" w:hAnsi="Times New Roman" w:cs="Times New Roman"/>
          <w:b/>
          <w:bCs/>
        </w:rPr>
        <w:t xml:space="preserve"> support placental transfusion at birth?</w:t>
      </w:r>
    </w:p>
    <w:p w:rsidR="00874379" w:rsidRPr="00874379" w:rsidRDefault="00874379" w:rsidP="00D3799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2014, the A</w:t>
      </w:r>
      <w:r w:rsidR="00B12AE5">
        <w:rPr>
          <w:rFonts w:ascii="Times New Roman" w:hAnsi="Times New Roman" w:cs="Times New Roman"/>
          <w:bCs/>
        </w:rPr>
        <w:t>merican College of Nurse-Midwives</w:t>
      </w:r>
      <w:r>
        <w:rPr>
          <w:rFonts w:ascii="Times New Roman" w:hAnsi="Times New Roman" w:cs="Times New Roman"/>
          <w:bCs/>
        </w:rPr>
        <w:t xml:space="preserve"> published a </w:t>
      </w:r>
      <w:r w:rsidR="00B12AE5">
        <w:rPr>
          <w:rFonts w:ascii="Times New Roman" w:hAnsi="Times New Roman" w:cs="Times New Roman"/>
          <w:bCs/>
        </w:rPr>
        <w:t xml:space="preserve">position statement of DCC and </w:t>
      </w:r>
      <w:r>
        <w:rPr>
          <w:rFonts w:ascii="Times New Roman" w:hAnsi="Times New Roman" w:cs="Times New Roman"/>
          <w:bCs/>
        </w:rPr>
        <w:t xml:space="preserve">recommended </w:t>
      </w:r>
      <w:r w:rsidR="00B12AE5">
        <w:rPr>
          <w:rFonts w:ascii="Times New Roman" w:hAnsi="Times New Roman" w:cs="Times New Roman"/>
          <w:bCs/>
        </w:rPr>
        <w:t>a delay of</w:t>
      </w:r>
      <w:r>
        <w:rPr>
          <w:rFonts w:ascii="Times New Roman" w:hAnsi="Times New Roman" w:cs="Times New Roman"/>
          <w:bCs/>
        </w:rPr>
        <w:t xml:space="preserve"> 5 minutes when the infant is held skin-to-skin or at least 2 minutes if held at or below the level of the perineum. The American Colleg</w:t>
      </w:r>
      <w:r w:rsidR="00B12AE5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of Obstetricians &amp; Gynecologists (2013) &amp; the American Academy of Pediatrics </w:t>
      </w:r>
      <w:r w:rsidR="00DA0D94">
        <w:rPr>
          <w:rFonts w:ascii="Times New Roman" w:hAnsi="Times New Roman" w:cs="Times New Roman"/>
          <w:bCs/>
        </w:rPr>
        <w:t>(2013</w:t>
      </w:r>
      <w:r>
        <w:rPr>
          <w:rFonts w:ascii="Times New Roman" w:hAnsi="Times New Roman" w:cs="Times New Roman"/>
          <w:bCs/>
        </w:rPr>
        <w:t xml:space="preserve">) suggest </w:t>
      </w:r>
      <w:r w:rsidR="00B12AE5">
        <w:rPr>
          <w:rFonts w:ascii="Times New Roman" w:hAnsi="Times New Roman" w:cs="Times New Roman"/>
          <w:bCs/>
        </w:rPr>
        <w:t>a wait of</w:t>
      </w:r>
      <w:r>
        <w:rPr>
          <w:rFonts w:ascii="Times New Roman" w:hAnsi="Times New Roman" w:cs="Times New Roman"/>
          <w:bCs/>
        </w:rPr>
        <w:t xml:space="preserve"> 60 seconds may benefit infants where iron deficiency is prevalent. The World Health Organizations recommends waiting 1-3 minutes. The Royal College of Midwives recommends ~ 3minutes “determined by the clinical context”.</w:t>
      </w:r>
    </w:p>
    <w:p w:rsidR="00874379" w:rsidRDefault="00874379" w:rsidP="00D37993">
      <w:pPr>
        <w:spacing w:after="0" w:line="240" w:lineRule="auto"/>
        <w:rPr>
          <w:rFonts w:ascii="Times New Roman" w:hAnsi="Times New Roman" w:cs="Times New Roman"/>
          <w:bCs/>
        </w:rPr>
      </w:pPr>
    </w:p>
    <w:p w:rsidR="00B12AE5" w:rsidRDefault="00874379" w:rsidP="00D3799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4379">
        <w:rPr>
          <w:rFonts w:ascii="Times New Roman" w:hAnsi="Times New Roman" w:cs="Times New Roman"/>
          <w:b/>
          <w:bCs/>
        </w:rPr>
        <w:t>Are there clinical challenges to practicing DCC or UCM?</w:t>
      </w:r>
    </w:p>
    <w:p w:rsidR="00B12AE5" w:rsidRPr="00B12AE5" w:rsidRDefault="00EC4B54" w:rsidP="00D3799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Within the BirthTools.org toolbox resources on DCC is a PowerPoint entitled “Clinical C</w:t>
      </w:r>
      <w:r w:rsidR="00703058">
        <w:rPr>
          <w:rFonts w:ascii="Times New Roman" w:hAnsi="Times New Roman" w:cs="Times New Roman"/>
          <w:bCs/>
        </w:rPr>
        <w:t>hallenges to Cord Clamping.” This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slide show reviews 6 clinical challenges and recommends how to maintain an intact cord for the first few minutes after birth.</w:t>
      </w:r>
      <w:r w:rsidR="00137C3E">
        <w:rPr>
          <w:rFonts w:ascii="Times New Roman" w:hAnsi="Times New Roman" w:cs="Times New Roman"/>
          <w:bCs/>
        </w:rPr>
        <w:t xml:space="preserve"> Please share this PowerPoint with your colleagues.</w:t>
      </w:r>
    </w:p>
    <w:p w:rsidR="00B3732C" w:rsidRPr="00633EAE" w:rsidRDefault="00B3732C" w:rsidP="00633EAE">
      <w:pPr>
        <w:rPr>
          <w:rFonts w:ascii="Times New Roman" w:hAnsi="Times New Roman" w:cs="Times New Roman"/>
          <w:b/>
          <w:bCs/>
        </w:rPr>
      </w:pPr>
    </w:p>
    <w:sectPr w:rsidR="00B3732C" w:rsidRPr="00633E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0" w:rsidRDefault="008142C0" w:rsidP="008142C0">
      <w:pPr>
        <w:spacing w:after="0" w:line="240" w:lineRule="auto"/>
      </w:pPr>
      <w:r>
        <w:separator/>
      </w:r>
    </w:p>
  </w:endnote>
  <w:endnote w:type="continuationSeparator" w:id="0">
    <w:p w:rsidR="008142C0" w:rsidRDefault="008142C0" w:rsidP="008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C0" w:rsidRPr="008142C0" w:rsidRDefault="008142C0">
    <w:pPr>
      <w:pStyle w:val="Footer"/>
      <w:rPr>
        <w:rFonts w:ascii="Times New Roman" w:hAnsi="Times New Roman" w:cs="Times New Roman"/>
        <w:sz w:val="18"/>
        <w:szCs w:val="18"/>
      </w:rPr>
    </w:pPr>
    <w:r w:rsidRPr="008142C0">
      <w:rPr>
        <w:rFonts w:ascii="Times New Roman" w:hAnsi="Times New Roman" w:cs="Times New Roman"/>
        <w:sz w:val="18"/>
        <w:szCs w:val="18"/>
      </w:rPr>
      <w:t>D. Erickson-Owens (December 2014)  debeo@uri.edu</w:t>
    </w:r>
  </w:p>
  <w:p w:rsidR="008142C0" w:rsidRDefault="00814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0" w:rsidRDefault="008142C0" w:rsidP="008142C0">
      <w:pPr>
        <w:spacing w:after="0" w:line="240" w:lineRule="auto"/>
      </w:pPr>
      <w:r>
        <w:separator/>
      </w:r>
    </w:p>
  </w:footnote>
  <w:footnote w:type="continuationSeparator" w:id="0">
    <w:p w:rsidR="008142C0" w:rsidRDefault="008142C0" w:rsidP="0081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D9D"/>
    <w:multiLevelType w:val="hybridMultilevel"/>
    <w:tmpl w:val="E2768AE6"/>
    <w:lvl w:ilvl="0" w:tplc="08DE9E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E6EE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C8D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E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08A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C36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27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E5E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E38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5B6BF0"/>
    <w:multiLevelType w:val="hybridMultilevel"/>
    <w:tmpl w:val="2480ADEE"/>
    <w:lvl w:ilvl="0" w:tplc="1B888E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1D9A">
      <w:start w:val="612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2FE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6EF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2F7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446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CA1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C4A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8BD1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E"/>
    <w:rsid w:val="00137C3E"/>
    <w:rsid w:val="00570DD4"/>
    <w:rsid w:val="00633EAE"/>
    <w:rsid w:val="006F1E0E"/>
    <w:rsid w:val="00703058"/>
    <w:rsid w:val="008142C0"/>
    <w:rsid w:val="00874379"/>
    <w:rsid w:val="00901CF4"/>
    <w:rsid w:val="00B12AE5"/>
    <w:rsid w:val="00B33895"/>
    <w:rsid w:val="00B36073"/>
    <w:rsid w:val="00B3732C"/>
    <w:rsid w:val="00CA3FF1"/>
    <w:rsid w:val="00D37993"/>
    <w:rsid w:val="00DA0D94"/>
    <w:rsid w:val="00EC4B54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C0"/>
  </w:style>
  <w:style w:type="paragraph" w:styleId="Footer">
    <w:name w:val="footer"/>
    <w:basedOn w:val="Normal"/>
    <w:link w:val="FooterChar"/>
    <w:uiPriority w:val="99"/>
    <w:unhideWhenUsed/>
    <w:rsid w:val="008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C0"/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C0"/>
  </w:style>
  <w:style w:type="paragraph" w:styleId="Footer">
    <w:name w:val="footer"/>
    <w:basedOn w:val="Normal"/>
    <w:link w:val="FooterChar"/>
    <w:uiPriority w:val="99"/>
    <w:unhideWhenUsed/>
    <w:rsid w:val="0081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C0"/>
  </w:style>
  <w:style w:type="paragraph" w:styleId="BalloonText">
    <w:name w:val="Balloon Text"/>
    <w:basedOn w:val="Normal"/>
    <w:link w:val="BalloonTextChar"/>
    <w:uiPriority w:val="99"/>
    <w:semiHidden/>
    <w:unhideWhenUsed/>
    <w:rsid w:val="0081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70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64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05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4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5D303170</Template>
  <TotalTime>231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Erickson-owens, Debra</dc:creator>
  <cp:lastModifiedBy>Erickson-owens, Debra</cp:lastModifiedBy>
  <cp:revision>4</cp:revision>
  <cp:lastPrinted>2014-12-15T21:47:00Z</cp:lastPrinted>
  <dcterms:created xsi:type="dcterms:W3CDTF">2014-12-15T18:02:00Z</dcterms:created>
  <dcterms:modified xsi:type="dcterms:W3CDTF">2014-12-15T22:29:00Z</dcterms:modified>
</cp:coreProperties>
</file>